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96"/>
          <w:szCs w:val="96"/>
        </w:rPr>
      </w:pPr>
      <w:r w:rsidDel="00000000" w:rsidR="00000000" w:rsidRPr="00000000">
        <w:rPr>
          <w:b w:val="1"/>
          <w:sz w:val="96"/>
          <w:szCs w:val="96"/>
          <w:rtl w:val="0"/>
        </w:rPr>
        <w:t xml:space="preserve">Grade 7</w:t>
      </w:r>
    </w:p>
    <w:p w:rsidR="00000000" w:rsidDel="00000000" w:rsidP="00000000" w:rsidRDefault="00000000" w:rsidRPr="00000000" w14:paraId="00000002">
      <w:pPr>
        <w:jc w:val="center"/>
        <w:rPr>
          <w:b w:val="1"/>
          <w:sz w:val="96"/>
          <w:szCs w:val="96"/>
        </w:rPr>
      </w:pPr>
      <w:r w:rsidDel="00000000" w:rsidR="00000000" w:rsidRPr="00000000">
        <w:rPr>
          <w:b w:val="1"/>
          <w:sz w:val="96"/>
          <w:szCs w:val="96"/>
          <w:rtl w:val="0"/>
        </w:rPr>
        <w:t xml:space="preserve">Science</w:t>
      </w:r>
    </w:p>
    <w:p w:rsidR="00000000" w:rsidDel="00000000" w:rsidP="00000000" w:rsidRDefault="00000000" w:rsidRPr="00000000" w14:paraId="00000003">
      <w:pPr>
        <w:jc w:val="left"/>
        <w:rPr>
          <w:b w:val="1"/>
          <w:sz w:val="96"/>
          <w:szCs w:val="96"/>
        </w:rPr>
      </w:pPr>
      <w:r w:rsidDel="00000000" w:rsidR="00000000" w:rsidRPr="00000000">
        <w:rPr>
          <w:rtl w:val="0"/>
        </w:rPr>
      </w:r>
    </w:p>
    <w:p w:rsidR="00000000" w:rsidDel="00000000" w:rsidP="00000000" w:rsidRDefault="00000000" w:rsidRPr="00000000" w14:paraId="00000004">
      <w:pPr>
        <w:jc w:val="center"/>
        <w:rPr>
          <w:b w:val="1"/>
          <w:sz w:val="96"/>
          <w:szCs w:val="9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1431925</wp:posOffset>
            </wp:positionH>
            <wp:positionV relativeFrom="paragraph">
              <wp:posOffset>29210</wp:posOffset>
            </wp:positionV>
            <wp:extent cx="3602814" cy="2402840"/>
            <wp:effectExtent b="0" l="0" r="0" t="0"/>
            <wp:wrapNone/>
            <wp:docPr descr="https://fthmb.tqn.com/wjPTTyM_-DQAvodYf7d7ipR7l2I=/1500x1000/filters:fill(auto,1)/spring-oriole-xx-58a6d0575f9b58a3c9047c50.jpg" id="31" name="image3.jpg"/>
            <a:graphic>
              <a:graphicData uri="http://schemas.openxmlformats.org/drawingml/2006/picture">
                <pic:pic>
                  <pic:nvPicPr>
                    <pic:cNvPr descr="https://fthmb.tqn.com/wjPTTyM_-DQAvodYf7d7ipR7l2I=/1500x1000/filters:fill(auto,1)/spring-oriole-xx-58a6d0575f9b58a3c9047c50.jpg" id="0" name="image3.jpg"/>
                    <pic:cNvPicPr preferRelativeResize="0"/>
                  </pic:nvPicPr>
                  <pic:blipFill>
                    <a:blip r:embed="rId7"/>
                    <a:srcRect b="0" l="0" r="0" t="0"/>
                    <a:stretch>
                      <a:fillRect/>
                    </a:stretch>
                  </pic:blipFill>
                  <pic:spPr>
                    <a:xfrm>
                      <a:off x="0" y="0"/>
                      <a:ext cx="3602814" cy="2402840"/>
                    </a:xfrm>
                    <a:prstGeom prst="rect"/>
                    <a:ln/>
                  </pic:spPr>
                </pic:pic>
              </a:graphicData>
            </a:graphic>
          </wp:anchor>
        </w:drawing>
      </w:r>
    </w:p>
    <w:p w:rsidR="00000000" w:rsidDel="00000000" w:rsidP="00000000" w:rsidRDefault="00000000" w:rsidRPr="00000000" w14:paraId="00000005">
      <w:pPr>
        <w:jc w:val="center"/>
        <w:rPr>
          <w:b w:val="1"/>
          <w:sz w:val="96"/>
          <w:szCs w:val="96"/>
        </w:rPr>
      </w:pPr>
      <w:r w:rsidDel="00000000" w:rsidR="00000000" w:rsidRPr="00000000">
        <w:rPr>
          <w:rtl w:val="0"/>
        </w:rPr>
      </w:r>
    </w:p>
    <w:p w:rsidR="00000000" w:rsidDel="00000000" w:rsidP="00000000" w:rsidRDefault="00000000" w:rsidRPr="00000000" w14:paraId="00000006">
      <w:pPr>
        <w:jc w:val="center"/>
        <w:rPr>
          <w:b w:val="1"/>
          <w:sz w:val="96"/>
          <w:szCs w:val="96"/>
        </w:rPr>
      </w:pPr>
      <w:r w:rsidDel="00000000" w:rsidR="00000000" w:rsidRPr="00000000">
        <w:rPr>
          <w:rtl w:val="0"/>
        </w:rPr>
      </w:r>
    </w:p>
    <w:p w:rsidR="00000000" w:rsidDel="00000000" w:rsidP="00000000" w:rsidRDefault="00000000" w:rsidRPr="00000000" w14:paraId="00000007">
      <w:pPr>
        <w:rPr>
          <w:b w:val="1"/>
          <w:sz w:val="56"/>
          <w:szCs w:val="56"/>
        </w:rPr>
      </w:pPr>
      <w:r w:rsidDel="00000000" w:rsidR="00000000" w:rsidRPr="00000000">
        <w:rPr>
          <w:rtl w:val="0"/>
        </w:rPr>
      </w:r>
    </w:p>
    <w:p w:rsidR="00000000" w:rsidDel="00000000" w:rsidP="00000000" w:rsidRDefault="00000000" w:rsidRPr="00000000" w14:paraId="00000008">
      <w:pPr>
        <w:rPr>
          <w:b w:val="1"/>
          <w:sz w:val="56"/>
          <w:szCs w:val="56"/>
        </w:rPr>
      </w:pP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sz w:val="56"/>
          <w:szCs w:val="56"/>
        </w:rPr>
      </w:pPr>
      <w:r w:rsidDel="00000000" w:rsidR="00000000" w:rsidRPr="00000000">
        <w:rPr>
          <w:rtl w:val="0"/>
        </w:rPr>
      </w:r>
    </w:p>
    <w:p w:rsidR="00000000" w:rsidDel="00000000" w:rsidP="00000000" w:rsidRDefault="00000000" w:rsidRPr="00000000" w14:paraId="0000000C">
      <w:pPr>
        <w:jc w:val="center"/>
        <w:rPr>
          <w:sz w:val="16"/>
          <w:szCs w:val="16"/>
        </w:rPr>
      </w:pPr>
      <w:r w:rsidDel="00000000" w:rsidR="00000000" w:rsidRPr="00000000">
        <w:rPr>
          <w:rtl w:val="0"/>
        </w:rPr>
      </w:r>
    </w:p>
    <w:p w:rsidR="00000000" w:rsidDel="00000000" w:rsidP="00000000" w:rsidRDefault="00000000" w:rsidRPr="00000000" w14:paraId="0000000D">
      <w:pPr>
        <w:jc w:val="center"/>
        <w:rPr>
          <w:b w:val="1"/>
          <w:sz w:val="36"/>
          <w:szCs w:val="36"/>
        </w:rPr>
      </w:pPr>
      <w:r w:rsidDel="00000000" w:rsidR="00000000" w:rsidRPr="00000000">
        <w:br w:type="page"/>
      </w:r>
      <w:r w:rsidDel="00000000" w:rsidR="00000000" w:rsidRPr="00000000">
        <w:rPr>
          <w:b w:val="1"/>
          <w:sz w:val="40"/>
          <w:szCs w:val="40"/>
          <w:rtl w:val="0"/>
        </w:rPr>
        <w:t xml:space="preserve">Note to Scholar and Parents/Guardians</w:t>
      </w:r>
      <w:r w:rsidDel="00000000" w:rsidR="00000000" w:rsidRPr="00000000">
        <w:rPr>
          <w:rtl w:val="0"/>
        </w:rPr>
      </w:r>
    </w:p>
    <w:p w:rsidR="00000000" w:rsidDel="00000000" w:rsidP="00000000" w:rsidRDefault="00000000" w:rsidRPr="00000000" w14:paraId="0000000E">
      <w:pPr>
        <w:pStyle w:val="Heading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is an “at-home” science instructional packet for your 7th grade scholar while we are closed due to Coronavirus from March 16th-March 27th.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This packet has been created to provide practice for scholars to answer Selected Response (SR) items and work through technical reading passages of informational text to write Constructed Responses (CRs) to support middle school science. For Constructed Response items, it is highly recommended that scholars practice their annotating skills when reading the text.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Scholars will use the passages to write claims, evidence, and reasoning for Constructed Response items and circle the correct answer choice for Selected Response items.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jc w:val="center"/>
        <w:rPr>
          <w:b w:val="1"/>
          <w:i w:val="1"/>
          <w:color w:val="231f20"/>
          <w:sz w:val="32"/>
          <w:szCs w:val="32"/>
        </w:rPr>
      </w:pPr>
      <w:r w:rsidDel="00000000" w:rsidR="00000000" w:rsidRPr="00000000">
        <w:br w:type="page"/>
      </w:r>
      <w:r w:rsidDel="00000000" w:rsidR="00000000" w:rsidRPr="00000000">
        <w:rPr>
          <w:b w:val="1"/>
          <w:i w:val="1"/>
          <w:color w:val="231f20"/>
          <w:sz w:val="32"/>
          <w:szCs w:val="32"/>
          <w:rtl w:val="0"/>
        </w:rPr>
        <w:t xml:space="preserve">Science and Engineering Practices</w:t>
      </w:r>
    </w:p>
    <w:p w:rsidR="00000000" w:rsidDel="00000000" w:rsidP="00000000" w:rsidRDefault="00000000" w:rsidRPr="00000000" w14:paraId="00000016">
      <w:pPr>
        <w:widowControl w:val="0"/>
        <w:spacing w:before="18" w:line="260" w:lineRule="auto"/>
        <w:rPr>
          <w:sz w:val="26"/>
          <w:szCs w:val="26"/>
        </w:rPr>
      </w:pPr>
      <w:r w:rsidDel="00000000" w:rsidR="00000000" w:rsidRPr="00000000">
        <w:rPr>
          <w:rtl w:val="0"/>
        </w:rPr>
      </w:r>
    </w:p>
    <w:p w:rsidR="00000000" w:rsidDel="00000000" w:rsidP="00000000" w:rsidRDefault="00000000" w:rsidRPr="00000000" w14:paraId="00000017">
      <w:pPr>
        <w:widowControl w:val="0"/>
        <w:spacing w:before="18" w:line="260" w:lineRule="auto"/>
        <w:rPr>
          <w:b w:val="1"/>
        </w:rPr>
      </w:pPr>
      <w:r w:rsidDel="00000000" w:rsidR="00000000" w:rsidRPr="00000000">
        <w:rPr>
          <w:b w:val="1"/>
          <w:rtl w:val="0"/>
        </w:rPr>
        <w:t xml:space="preserve">Use the information below to answer Number 1.</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Grace's class measured the temperature outside four times a day for four days in a row. Their results are shown below. </w:t>
      </w:r>
    </w:p>
    <w:p w:rsidR="00000000" w:rsidDel="00000000" w:rsidP="00000000" w:rsidRDefault="00000000" w:rsidRPr="00000000" w14:paraId="00000019">
      <w:pPr>
        <w:spacing w:after="280" w:before="280" w:lineRule="auto"/>
        <w:ind w:left="720"/>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0" distT="0" distL="0" distR="0">
            <wp:extent cx="4851400" cy="3540206"/>
            <wp:effectExtent b="0" l="0" r="0" t="0"/>
            <wp:docPr descr="http://nces.ed.gov/nationsreportcard/itmrlsx/images/data_images/2009-4S/2009-4S7+5.OE.chart.png" id="32" name="image1.png"/>
            <a:graphic>
              <a:graphicData uri="http://schemas.openxmlformats.org/drawingml/2006/picture">
                <pic:pic>
                  <pic:nvPicPr>
                    <pic:cNvPr descr="http://nces.ed.gov/nationsreportcard/itmrlsx/images/data_images/2009-4S/2009-4S7+5.OE.chart.png" id="0" name="image1.png"/>
                    <pic:cNvPicPr preferRelativeResize="0"/>
                  </pic:nvPicPr>
                  <pic:blipFill>
                    <a:blip r:embed="rId8"/>
                    <a:srcRect b="0" l="0" r="0" t="0"/>
                    <a:stretch>
                      <a:fillRect/>
                    </a:stretch>
                  </pic:blipFill>
                  <pic:spPr>
                    <a:xfrm>
                      <a:off x="0" y="0"/>
                      <a:ext cx="4851400" cy="3540206"/>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left="720"/>
        <w:rPr>
          <w:b w:val="1"/>
        </w:rPr>
      </w:pPr>
      <w:r w:rsidDel="00000000" w:rsidR="00000000" w:rsidRPr="00000000">
        <w:rPr>
          <w:b w:val="1"/>
          <w:rtl w:val="0"/>
        </w:rPr>
        <w:t xml:space="preserve">Based on these data, which two days were most likely cloudy?</w:t>
      </w:r>
    </w:p>
    <w:p w:rsidR="00000000" w:rsidDel="00000000" w:rsidP="00000000" w:rsidRDefault="00000000" w:rsidRPr="00000000" w14:paraId="0000001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Days 1 and 2</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hanging="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Days 2 and 3</w:t>
      </w:r>
    </w:p>
    <w:p w:rsidR="00000000" w:rsidDel="00000000" w:rsidP="00000000" w:rsidRDefault="00000000" w:rsidRPr="00000000" w14:paraId="0000001F">
      <w:pPr>
        <w:ind w:left="780" w:hanging="6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Days 3 and 4</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0" w:right="0" w:hanging="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0" w:right="0" w:hanging="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Days 1 and 4</w:t>
      </w:r>
    </w:p>
    <w:p w:rsidR="00000000" w:rsidDel="00000000" w:rsidP="00000000" w:rsidRDefault="00000000" w:rsidRPr="00000000" w14:paraId="00000023">
      <w:pPr>
        <w:widowControl w:val="0"/>
        <w:ind w:left="720"/>
        <w:rPr>
          <w:rFonts w:ascii="Helvetica Neue" w:cs="Helvetica Neue" w:eastAsia="Helvetica Neue" w:hAnsi="Helvetica Neue"/>
          <w:color w:val="231f20"/>
          <w:sz w:val="28"/>
          <w:szCs w:val="28"/>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color w:val="231f2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2.  You have run several trials in your experiment and gathered data from each trial.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ind w:left="270"/>
        <w:rPr>
          <w:b w:val="1"/>
        </w:rPr>
      </w:pPr>
      <w:r w:rsidDel="00000000" w:rsidR="00000000" w:rsidRPr="00000000">
        <w:rPr>
          <w:b w:val="1"/>
          <w:rtl w:val="0"/>
        </w:rPr>
        <w:t xml:space="preserve">What will help you organize all the information from your experiment?</w:t>
      </w:r>
    </w:p>
    <w:p w:rsidR="00000000" w:rsidDel="00000000" w:rsidP="00000000" w:rsidRDefault="00000000" w:rsidRPr="00000000" w14:paraId="00000028">
      <w:pPr>
        <w:rPr>
          <w:u w:val="singl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right="0" w:hanging="54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develop a hypothesis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hanging="54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right="0" w:hanging="54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create a table or a graph</w:t>
      </w:r>
      <w:r w:rsidDel="00000000" w:rsidR="00000000" w:rsidRPr="00000000">
        <w:rPr>
          <w:rtl w:val="0"/>
        </w:rPr>
      </w:r>
    </w:p>
    <w:p w:rsidR="00000000" w:rsidDel="00000000" w:rsidP="00000000" w:rsidRDefault="00000000" w:rsidRPr="00000000" w14:paraId="0000002C">
      <w:pPr>
        <w:ind w:left="810" w:hanging="540"/>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right="0" w:hanging="54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run some more trials</w:t>
      </w:r>
      <w:r w:rsidDel="00000000" w:rsidR="00000000" w:rsidRPr="00000000">
        <w:rPr>
          <w:rtl w:val="0"/>
        </w:rPr>
      </w:r>
    </w:p>
    <w:p w:rsidR="00000000" w:rsidDel="00000000" w:rsidP="00000000" w:rsidRDefault="00000000" w:rsidRPr="00000000" w14:paraId="0000002E">
      <w:pPr>
        <w:ind w:left="810" w:hanging="540"/>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10" w:right="0" w:hanging="540"/>
        <w:jc w:val="left"/>
        <w:rPr>
          <w:rFonts w:ascii="Arial Narrow" w:cs="Arial Narrow" w:eastAsia="Arial Narrow" w:hAnsi="Arial Narrow"/>
          <w:b w:val="0"/>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draw your conclusion</w:t>
      </w:r>
      <w:r w:rsidDel="00000000" w:rsidR="00000000" w:rsidRPr="00000000">
        <w:rPr>
          <w:rtl w:val="0"/>
        </w:rPr>
      </w:r>
    </w:p>
    <w:p w:rsidR="00000000" w:rsidDel="00000000" w:rsidP="00000000" w:rsidRDefault="00000000" w:rsidRPr="00000000" w14:paraId="00000030">
      <w:pPr>
        <w:widowControl w:val="0"/>
        <w:rPr>
          <w:color w:val="231f20"/>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Use the information below to answer Number 3.</w:t>
      </w:r>
    </w:p>
    <w:p w:rsidR="00000000" w:rsidDel="00000000" w:rsidP="00000000" w:rsidRDefault="00000000" w:rsidRPr="00000000" w14:paraId="00000034">
      <w:pPr>
        <w:spacing w:line="276" w:lineRule="auto"/>
        <w:rPr>
          <w:b w:val="1"/>
        </w:rPr>
      </w:pPr>
      <w:r w:rsidDel="00000000" w:rsidR="00000000" w:rsidRPr="00000000">
        <w:rPr>
          <w:rtl w:val="0"/>
        </w:rPr>
      </w:r>
    </w:p>
    <w:p w:rsidR="00000000" w:rsidDel="00000000" w:rsidP="00000000" w:rsidRDefault="00000000" w:rsidRPr="00000000" w14:paraId="00000035">
      <w:pPr>
        <w:spacing w:line="276" w:lineRule="auto"/>
        <w:rPr>
          <w:b w:val="1"/>
          <w:u w:val="single"/>
        </w:rPr>
      </w:pPr>
      <w:r w:rsidDel="00000000" w:rsidR="00000000" w:rsidRPr="00000000">
        <w:rPr>
          <w:b w:val="1"/>
          <w:rtl w:val="0"/>
        </w:rPr>
        <w:t xml:space="preserve">Rafael lives near a road at the bottom of a hill. His parents are concerned that soil will wash off the hill and rocks will fall onto the road. Rafael conducts an investigation to find out if grass growing on a hillside will help stop soil erosion. He collects two samples of the same size and type of soil. One sample of soil has grass growing on it and the other does not. He places each sample of soil in a small tray.</w:t>
      </w:r>
      <w:r w:rsidDel="00000000" w:rsidR="00000000" w:rsidRPr="00000000">
        <w:rPr>
          <w:rtl w:val="0"/>
        </w:rPr>
      </w:r>
    </w:p>
    <w:p w:rsidR="00000000" w:rsidDel="00000000" w:rsidP="00000000" w:rsidRDefault="00000000" w:rsidRPr="00000000" w14:paraId="00000036">
      <w:pPr>
        <w:spacing w:line="276" w:lineRule="auto"/>
        <w:rPr>
          <w:b w:val="1"/>
        </w:rPr>
      </w:pPr>
      <w:r w:rsidDel="00000000" w:rsidR="00000000" w:rsidRPr="00000000">
        <w:rPr>
          <w:rtl w:val="0"/>
        </w:rPr>
      </w:r>
    </w:p>
    <w:p w:rsidR="00000000" w:rsidDel="00000000" w:rsidP="00000000" w:rsidRDefault="00000000" w:rsidRPr="00000000" w14:paraId="00000037">
      <w:pPr>
        <w:spacing w:line="276" w:lineRule="auto"/>
        <w:rPr>
          <w:b w:val="1"/>
        </w:rPr>
      </w:pPr>
      <w:r w:rsidDel="00000000" w:rsidR="00000000" w:rsidRPr="00000000">
        <w:rPr>
          <w:b w:val="1"/>
          <w:rtl w:val="0"/>
        </w:rPr>
        <w:t xml:space="preserve">After pouring the water onto both pieces of soil, Rafael makes an observation. The water collected in the tray under the soil with grass looks clearer than the water collected in the tray under the soil without grass.</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b w:val="1"/>
        </w:rPr>
      </w:pPr>
      <w:r w:rsidDel="00000000" w:rsidR="00000000" w:rsidRPr="00000000">
        <w:rPr>
          <w:b w:val="1"/>
          <w:rtl w:val="0"/>
        </w:rPr>
        <w:t xml:space="preserve">3.  What conclusion can Rafael make from his observation?</w:t>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grass helped to hold the soil in place.</w:t>
      </w:r>
    </w:p>
    <w:p w:rsidR="00000000" w:rsidDel="00000000" w:rsidP="00000000" w:rsidRDefault="00000000" w:rsidRPr="00000000" w14:paraId="0000003C">
      <w:pPr>
        <w:spacing w:line="276" w:lineRule="auto"/>
        <w:ind w:hanging="360"/>
        <w:rPr/>
      </w:pPr>
      <w:r w:rsidDel="00000000" w:rsidR="00000000" w:rsidRPr="00000000">
        <w:rPr>
          <w:rtl w:val="0"/>
        </w:rPr>
      </w:r>
    </w:p>
    <w:p w:rsidR="00000000" w:rsidDel="00000000" w:rsidP="00000000" w:rsidRDefault="00000000" w:rsidRPr="00000000" w14:paraId="0000003D">
      <w:pPr>
        <w:spacing w:line="276" w:lineRule="auto"/>
        <w:ind w:firstLine="270"/>
        <w:rPr/>
      </w:pPr>
      <w:r w:rsidDel="00000000" w:rsidR="00000000" w:rsidRPr="00000000">
        <w:rPr>
          <w:rtl w:val="0"/>
        </w:rPr>
        <w:t xml:space="preserve">B.  The grass helped to move the water through the soil.</w:t>
      </w:r>
    </w:p>
    <w:p w:rsidR="00000000" w:rsidDel="00000000" w:rsidP="00000000" w:rsidRDefault="00000000" w:rsidRPr="00000000" w14:paraId="0000003E">
      <w:pPr>
        <w:spacing w:line="276" w:lineRule="auto"/>
        <w:ind w:hanging="360"/>
        <w:rPr/>
      </w:pPr>
      <w:r w:rsidDel="00000000" w:rsidR="00000000" w:rsidRPr="00000000">
        <w:rPr>
          <w:rtl w:val="0"/>
        </w:rPr>
      </w:r>
    </w:p>
    <w:p w:rsidR="00000000" w:rsidDel="00000000" w:rsidP="00000000" w:rsidRDefault="00000000" w:rsidRPr="00000000" w14:paraId="0000003F">
      <w:pPr>
        <w:ind w:firstLine="270"/>
        <w:rPr/>
      </w:pPr>
      <w:r w:rsidDel="00000000" w:rsidR="00000000" w:rsidRPr="00000000">
        <w:rPr>
          <w:rtl w:val="0"/>
        </w:rPr>
        <w:t xml:space="preserve">C.  The soil without grass was sticky, so more water stayed in the soil.</w:t>
      </w:r>
    </w:p>
    <w:p w:rsidR="00000000" w:rsidDel="00000000" w:rsidP="00000000" w:rsidRDefault="00000000" w:rsidRPr="00000000" w14:paraId="00000040">
      <w:pPr>
        <w:ind w:hanging="360"/>
        <w:rPr/>
      </w:pPr>
      <w:r w:rsidDel="00000000" w:rsidR="00000000" w:rsidRPr="00000000">
        <w:rPr>
          <w:rtl w:val="0"/>
        </w:rPr>
      </w:r>
    </w:p>
    <w:p w:rsidR="00000000" w:rsidDel="00000000" w:rsidP="00000000" w:rsidRDefault="00000000" w:rsidRPr="00000000" w14:paraId="00000041">
      <w:pPr>
        <w:ind w:firstLine="270"/>
        <w:rPr/>
      </w:pPr>
      <w:r w:rsidDel="00000000" w:rsidR="00000000" w:rsidRPr="00000000">
        <w:rPr>
          <w:rtl w:val="0"/>
        </w:rPr>
        <w:t xml:space="preserve">D.  The soil without grass was loose, so more water stayed in the soil.</w:t>
      </w:r>
    </w:p>
    <w:p w:rsidR="00000000" w:rsidDel="00000000" w:rsidP="00000000" w:rsidRDefault="00000000" w:rsidRPr="00000000" w14:paraId="00000042">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3">
      <w:pPr>
        <w:tabs>
          <w:tab w:val="left" w:pos="90"/>
          <w:tab w:val="left" w:pos="270"/>
        </w:tabs>
        <w:ind w:left="270" w:hanging="270"/>
        <w:rPr>
          <w:b w:val="1"/>
        </w:rPr>
      </w:pPr>
      <w:r w:rsidDel="00000000" w:rsidR="00000000" w:rsidRPr="00000000">
        <w:rPr>
          <w:b w:val="1"/>
          <w:rtl w:val="0"/>
        </w:rPr>
        <w:t xml:space="preserve">Use the information and table below to answer Number 4.</w:t>
      </w:r>
    </w:p>
    <w:p w:rsidR="00000000" w:rsidDel="00000000" w:rsidP="00000000" w:rsidRDefault="00000000" w:rsidRPr="00000000" w14:paraId="00000044">
      <w:pPr>
        <w:tabs>
          <w:tab w:val="left" w:pos="90"/>
          <w:tab w:val="left" w:pos="270"/>
        </w:tabs>
        <w:ind w:left="270" w:hanging="270"/>
        <w:rPr>
          <w:b w:val="1"/>
        </w:rPr>
      </w:pPr>
      <w:r w:rsidDel="00000000" w:rsidR="00000000" w:rsidRPr="00000000">
        <w:rPr>
          <w:rtl w:val="0"/>
        </w:rPr>
      </w:r>
    </w:p>
    <w:p w:rsidR="00000000" w:rsidDel="00000000" w:rsidP="00000000" w:rsidRDefault="00000000" w:rsidRPr="00000000" w14:paraId="00000045">
      <w:pPr>
        <w:tabs>
          <w:tab w:val="left" w:pos="90"/>
          <w:tab w:val="left" w:pos="270"/>
        </w:tabs>
        <w:ind w:left="270" w:hanging="270"/>
        <w:rPr>
          <w:b w:val="1"/>
        </w:rPr>
      </w:pPr>
      <w:r w:rsidDel="00000000" w:rsidR="00000000" w:rsidRPr="00000000">
        <w:rPr>
          <w:b w:val="1"/>
          <w:rtl w:val="0"/>
        </w:rPr>
        <w:t xml:space="preserve">4.  You are helping a friend with a lab report. He tells you that he has discovered that tomato plants grow better in moist soil than in dry soil. You look over the experimental design and see the table below.</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b w:val="1"/>
        </w:rPr>
      </w:pPr>
      <w:r w:rsidDel="00000000" w:rsidR="00000000" w:rsidRPr="00000000">
        <w:rPr>
          <w:b w:val="1"/>
          <w:rtl w:val="0"/>
        </w:rPr>
        <w:t xml:space="preserve">Experimental Design</w:t>
      </w:r>
    </w:p>
    <w:p w:rsidR="00000000" w:rsidDel="00000000" w:rsidP="00000000" w:rsidRDefault="00000000" w:rsidRPr="00000000" w14:paraId="00000048">
      <w:pPr>
        <w:jc w:val="center"/>
        <w:rPr>
          <w:b w:val="1"/>
        </w:rPr>
      </w:pPr>
      <w:r w:rsidDel="00000000" w:rsidR="00000000" w:rsidRPr="00000000">
        <w:rPr>
          <w:rtl w:val="0"/>
        </w:rPr>
      </w:r>
    </w:p>
    <w:tbl>
      <w:tblPr>
        <w:tblStyle w:val="Table1"/>
        <w:tblW w:w="7110.0" w:type="dxa"/>
        <w:jc w:val="left"/>
        <w:tblInd w:w="6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4"/>
        <w:gridCol w:w="2046"/>
        <w:gridCol w:w="2520"/>
        <w:tblGridChange w:id="0">
          <w:tblGrid>
            <w:gridCol w:w="2544"/>
            <w:gridCol w:w="2046"/>
            <w:gridCol w:w="2520"/>
          </w:tblGrid>
        </w:tblGridChange>
      </w:tblGrid>
      <w:tr>
        <w:tc>
          <w:tcPr/>
          <w:p w:rsidR="00000000" w:rsidDel="00000000" w:rsidP="00000000" w:rsidRDefault="00000000" w:rsidRPr="00000000" w14:paraId="00000049">
            <w:pPr>
              <w:jc w:val="center"/>
              <w:rPr>
                <w:b w:val="1"/>
              </w:rPr>
            </w:pPr>
            <w:r w:rsidDel="00000000" w:rsidR="00000000" w:rsidRPr="00000000">
              <w:rPr>
                <w:b w:val="1"/>
                <w:rtl w:val="0"/>
              </w:rPr>
              <w:t xml:space="preserve">Number of Plants</w:t>
            </w:r>
          </w:p>
        </w:tc>
        <w:tc>
          <w:tcPr/>
          <w:p w:rsidR="00000000" w:rsidDel="00000000" w:rsidP="00000000" w:rsidRDefault="00000000" w:rsidRPr="00000000" w14:paraId="0000004A">
            <w:pPr>
              <w:jc w:val="center"/>
              <w:rPr>
                <w:b w:val="1"/>
              </w:rPr>
            </w:pPr>
            <w:r w:rsidDel="00000000" w:rsidR="00000000" w:rsidRPr="00000000">
              <w:rPr>
                <w:b w:val="1"/>
                <w:rtl w:val="0"/>
              </w:rPr>
              <w:t xml:space="preserve">Soil Type</w:t>
            </w:r>
          </w:p>
        </w:tc>
        <w:tc>
          <w:tcPr/>
          <w:p w:rsidR="00000000" w:rsidDel="00000000" w:rsidP="00000000" w:rsidRDefault="00000000" w:rsidRPr="00000000" w14:paraId="0000004B">
            <w:pPr>
              <w:jc w:val="center"/>
              <w:rPr>
                <w:b w:val="1"/>
              </w:rPr>
            </w:pPr>
            <w:r w:rsidDel="00000000" w:rsidR="00000000" w:rsidRPr="00000000">
              <w:rPr>
                <w:b w:val="1"/>
                <w:rtl w:val="0"/>
              </w:rPr>
              <w:t xml:space="preserve">Garden Location</w:t>
            </w:r>
          </w:p>
        </w:tc>
      </w:tr>
      <w:tr>
        <w:tc>
          <w:tcPr/>
          <w:p w:rsidR="00000000" w:rsidDel="00000000" w:rsidP="00000000" w:rsidRDefault="00000000" w:rsidRPr="00000000" w14:paraId="0000004C">
            <w:pPr>
              <w:jc w:val="center"/>
              <w:rPr/>
            </w:pPr>
            <w:r w:rsidDel="00000000" w:rsidR="00000000" w:rsidRPr="00000000">
              <w:rPr>
                <w:rtl w:val="0"/>
              </w:rPr>
              <w:t xml:space="preserve">20</w:t>
            </w:r>
          </w:p>
        </w:tc>
        <w:tc>
          <w:tcPr/>
          <w:p w:rsidR="00000000" w:rsidDel="00000000" w:rsidP="00000000" w:rsidRDefault="00000000" w:rsidRPr="00000000" w14:paraId="0000004D">
            <w:pPr>
              <w:jc w:val="center"/>
              <w:rPr/>
            </w:pPr>
            <w:r w:rsidDel="00000000" w:rsidR="00000000" w:rsidRPr="00000000">
              <w:rPr>
                <w:rtl w:val="0"/>
              </w:rPr>
              <w:t xml:space="preserve">dry</w:t>
            </w:r>
          </w:p>
        </w:tc>
        <w:tc>
          <w:tcPr/>
          <w:p w:rsidR="00000000" w:rsidDel="00000000" w:rsidP="00000000" w:rsidRDefault="00000000" w:rsidRPr="00000000" w14:paraId="0000004E">
            <w:pPr>
              <w:jc w:val="center"/>
              <w:rPr/>
            </w:pPr>
            <w:r w:rsidDel="00000000" w:rsidR="00000000" w:rsidRPr="00000000">
              <w:rPr>
                <w:rtl w:val="0"/>
              </w:rPr>
              <w:t xml:space="preserve">sunny</w:t>
            </w:r>
          </w:p>
        </w:tc>
      </w:tr>
      <w:tr>
        <w:tc>
          <w:tcPr/>
          <w:p w:rsidR="00000000" w:rsidDel="00000000" w:rsidP="00000000" w:rsidRDefault="00000000" w:rsidRPr="00000000" w14:paraId="0000004F">
            <w:pPr>
              <w:jc w:val="center"/>
              <w:rPr/>
            </w:pPr>
            <w:r w:rsidDel="00000000" w:rsidR="00000000" w:rsidRPr="00000000">
              <w:rPr>
                <w:rtl w:val="0"/>
              </w:rPr>
              <w:t xml:space="preserve">25</w:t>
            </w:r>
          </w:p>
        </w:tc>
        <w:tc>
          <w:tcPr/>
          <w:p w:rsidR="00000000" w:rsidDel="00000000" w:rsidP="00000000" w:rsidRDefault="00000000" w:rsidRPr="00000000" w14:paraId="00000050">
            <w:pPr>
              <w:jc w:val="center"/>
              <w:rPr/>
            </w:pPr>
            <w:r w:rsidDel="00000000" w:rsidR="00000000" w:rsidRPr="00000000">
              <w:rPr>
                <w:rtl w:val="0"/>
              </w:rPr>
              <w:t xml:space="preserve">moist</w:t>
            </w:r>
          </w:p>
        </w:tc>
        <w:tc>
          <w:tcPr/>
          <w:p w:rsidR="00000000" w:rsidDel="00000000" w:rsidP="00000000" w:rsidRDefault="00000000" w:rsidRPr="00000000" w14:paraId="00000051">
            <w:pPr>
              <w:jc w:val="center"/>
              <w:rPr/>
            </w:pPr>
            <w:r w:rsidDel="00000000" w:rsidR="00000000" w:rsidRPr="00000000">
              <w:rPr>
                <w:rtl w:val="0"/>
              </w:rPr>
              <w:t xml:space="preserve">part shady</w:t>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ind w:firstLine="270"/>
        <w:rPr>
          <w:b w:val="1"/>
        </w:rPr>
      </w:pPr>
      <w:r w:rsidDel="00000000" w:rsidR="00000000" w:rsidRPr="00000000">
        <w:rPr>
          <w:b w:val="1"/>
          <w:color w:val="000000"/>
          <w:rtl w:val="0"/>
        </w:rPr>
        <w:t xml:space="preserve">Evaluate </w:t>
      </w:r>
      <w:r w:rsidDel="00000000" w:rsidR="00000000" w:rsidRPr="00000000">
        <w:rPr>
          <w:b w:val="1"/>
          <w:rtl w:val="0"/>
        </w:rPr>
        <w:t xml:space="preserve">your friend’s experimental design.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firstLine="270"/>
        <w:rPr>
          <w:b w:val="1"/>
        </w:rPr>
      </w:pPr>
      <w:r w:rsidDel="00000000" w:rsidR="00000000" w:rsidRPr="00000000">
        <w:rPr>
          <w:b w:val="1"/>
          <w:rtl w:val="0"/>
        </w:rPr>
        <w:t xml:space="preserve">In your response, be sure to include:</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the list of variables in the experiment</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validity of your friend’s conclusion</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 description on how you would change the experiment</w:t>
      </w:r>
    </w:p>
    <w:p w:rsidR="00000000" w:rsidDel="00000000" w:rsidP="00000000" w:rsidRDefault="00000000" w:rsidRPr="00000000" w14:paraId="0000005A">
      <w:pPr>
        <w:spacing w:after="63" w:lineRule="auto"/>
        <w:rPr>
          <w:b w:val="1"/>
          <w:color w:val="000000"/>
        </w:rPr>
      </w:pPr>
      <w:r w:rsidDel="00000000" w:rsidR="00000000" w:rsidRPr="00000000">
        <w:rPr>
          <w:rtl w:val="0"/>
        </w:rPr>
      </w:r>
    </w:p>
    <w:p w:rsidR="00000000" w:rsidDel="00000000" w:rsidP="00000000" w:rsidRDefault="00000000" w:rsidRPr="00000000" w14:paraId="0000005B">
      <w:pPr>
        <w:spacing w:after="63" w:lineRule="auto"/>
        <w:ind w:firstLine="270"/>
        <w:rPr>
          <w:color w:val="000000"/>
        </w:rPr>
      </w:pPr>
      <w:r w:rsidDel="00000000" w:rsidR="00000000" w:rsidRPr="00000000">
        <w:rPr>
          <w:b w:val="1"/>
          <w:color w:val="000000"/>
          <w:rtl w:val="0"/>
        </w:rPr>
        <w:t xml:space="preserve">Write your answer in the space provided</w:t>
      </w:r>
      <w:r w:rsidDel="00000000" w:rsidR="00000000" w:rsidRPr="00000000">
        <w:rPr>
          <w:color w:val="000000"/>
          <w:rtl w:val="0"/>
        </w:rPr>
        <w:t xml:space="preserve">.</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trHeight w:val="576" w:hRule="atLeast"/>
        </w:trPr>
        <w:tc>
          <w:tcPr/>
          <w:p w:rsidR="00000000" w:rsidDel="00000000" w:rsidP="00000000" w:rsidRDefault="00000000" w:rsidRPr="00000000" w14:paraId="0000005C">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5D">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5E">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5F">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60">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61">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62">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63">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64">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65">
            <w:pPr>
              <w:spacing w:after="63" w:lineRule="auto"/>
              <w:rPr>
                <w:b w:val="1"/>
                <w:color w:val="000000"/>
                <w:sz w:val="22"/>
                <w:szCs w:val="22"/>
              </w:rPr>
            </w:pPr>
            <w:r w:rsidDel="00000000" w:rsidR="00000000" w:rsidRPr="00000000">
              <w:rPr>
                <w:rtl w:val="0"/>
              </w:rPr>
            </w:r>
          </w:p>
        </w:tc>
      </w:tr>
    </w:tbl>
    <w:p w:rsidR="00000000" w:rsidDel="00000000" w:rsidP="00000000" w:rsidRDefault="00000000" w:rsidRPr="00000000" w14:paraId="00000066">
      <w:pPr>
        <w:spacing w:after="63" w:lineRule="auto"/>
        <w:rPr>
          <w:b w:val="1"/>
          <w:color w:val="000000"/>
          <w:sz w:val="22"/>
          <w:szCs w:val="22"/>
        </w:rPr>
      </w:pPr>
      <w:r w:rsidDel="00000000" w:rsidR="00000000" w:rsidRPr="00000000">
        <w:rPr>
          <w:rtl w:val="0"/>
        </w:rPr>
      </w:r>
    </w:p>
    <w:p w:rsidR="00000000" w:rsidDel="00000000" w:rsidP="00000000" w:rsidRDefault="00000000" w:rsidRPr="00000000" w14:paraId="00000067">
      <w:pPr>
        <w:spacing w:after="63" w:lineRule="auto"/>
        <w:rPr>
          <w:b w:val="1"/>
          <w:color w:val="000000"/>
          <w:sz w:val="22"/>
          <w:szCs w:val="22"/>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Use the information and table below to answer Number 5.</w:t>
      </w:r>
    </w:p>
    <w:p w:rsidR="00000000" w:rsidDel="00000000" w:rsidP="00000000" w:rsidRDefault="00000000" w:rsidRPr="00000000" w14:paraId="0000006B">
      <w:pPr>
        <w:spacing w:after="63" w:lineRule="auto"/>
        <w:rPr>
          <w:b w:val="1"/>
          <w:color w:val="000000"/>
        </w:rPr>
      </w:pPr>
      <w:r w:rsidDel="00000000" w:rsidR="00000000" w:rsidRPr="00000000">
        <w:rPr>
          <w:rtl w:val="0"/>
        </w:rPr>
      </w:r>
    </w:p>
    <w:p w:rsidR="00000000" w:rsidDel="00000000" w:rsidP="00000000" w:rsidRDefault="00000000" w:rsidRPr="00000000" w14:paraId="0000006C">
      <w:pPr>
        <w:spacing w:line="276" w:lineRule="auto"/>
        <w:ind w:left="270" w:hanging="270"/>
        <w:rPr>
          <w:b w:val="1"/>
        </w:rPr>
      </w:pPr>
      <w:r w:rsidDel="00000000" w:rsidR="00000000" w:rsidRPr="00000000">
        <w:rPr>
          <w:b w:val="1"/>
          <w:rtl w:val="0"/>
        </w:rPr>
        <w:t xml:space="preserve">5.  Two students investigated the growth of pea plants.  Each student had three pots. All of the pots contained the same type and amount of soil. They planted pea seeds in each pot.   The students set up their investigations as shown in the table below. </w:t>
      </w:r>
    </w:p>
    <w:p w:rsidR="00000000" w:rsidDel="00000000" w:rsidP="00000000" w:rsidRDefault="00000000" w:rsidRPr="00000000" w14:paraId="0000006D">
      <w:pPr>
        <w:spacing w:line="276" w:lineRule="auto"/>
        <w:rPr>
          <w:b w:val="1"/>
          <w:sz w:val="15"/>
          <w:szCs w:val="15"/>
        </w:rPr>
      </w:pPr>
      <w:r w:rsidDel="00000000" w:rsidR="00000000" w:rsidRPr="00000000">
        <w:rPr>
          <w:b w:val="1"/>
          <w:sz w:val="15"/>
          <w:szCs w:val="15"/>
          <w:rtl w:val="0"/>
        </w:rPr>
        <w:t xml:space="preserve"> </w:t>
      </w:r>
    </w:p>
    <w:p w:rsidR="00000000" w:rsidDel="00000000" w:rsidP="00000000" w:rsidRDefault="00000000" w:rsidRPr="00000000" w14:paraId="0000006E">
      <w:pPr>
        <w:tabs>
          <w:tab w:val="left" w:pos="270"/>
        </w:tabs>
        <w:spacing w:line="276" w:lineRule="auto"/>
        <w:ind w:left="270"/>
        <w:rPr>
          <w:b w:val="1"/>
        </w:rPr>
      </w:pPr>
      <w:r w:rsidDel="00000000" w:rsidR="00000000" w:rsidRPr="00000000">
        <w:rPr>
          <w:b w:val="1"/>
          <w:rtl w:val="0"/>
        </w:rPr>
        <w:t xml:space="preserve">Explain which student had the best setup to find out how the amount of sunlight affects the growth of pea plants.  </w:t>
      </w:r>
    </w:p>
    <w:p w:rsidR="00000000" w:rsidDel="00000000" w:rsidP="00000000" w:rsidRDefault="00000000" w:rsidRPr="00000000" w14:paraId="0000006F">
      <w:pPr>
        <w:spacing w:line="276" w:lineRule="auto"/>
        <w:rPr>
          <w:b w:val="1"/>
          <w:sz w:val="15"/>
          <w:szCs w:val="15"/>
        </w:rPr>
      </w:pPr>
      <w:r w:rsidDel="00000000" w:rsidR="00000000" w:rsidRPr="00000000">
        <w:rPr>
          <w:rtl w:val="0"/>
        </w:rPr>
      </w:r>
    </w:p>
    <w:p w:rsidR="00000000" w:rsidDel="00000000" w:rsidP="00000000" w:rsidRDefault="00000000" w:rsidRPr="00000000" w14:paraId="00000070">
      <w:pPr>
        <w:spacing w:line="276" w:lineRule="auto"/>
        <w:ind w:left="270"/>
        <w:rPr>
          <w:b w:val="1"/>
        </w:rPr>
      </w:pPr>
      <w:r w:rsidDel="00000000" w:rsidR="00000000" w:rsidRPr="00000000">
        <w:rPr>
          <w:b w:val="1"/>
          <w:rtl w:val="0"/>
        </w:rPr>
        <w:t xml:space="preserve">In your response, be sure to identify the independent and dependent variables.</w:t>
      </w:r>
    </w:p>
    <w:p w:rsidR="00000000" w:rsidDel="00000000" w:rsidP="00000000" w:rsidRDefault="00000000" w:rsidRPr="00000000" w14:paraId="00000071">
      <w:pPr>
        <w:spacing w:line="276" w:lineRule="auto"/>
        <w:rPr>
          <w:rFonts w:ascii="Helvetica Neue" w:cs="Helvetica Neue" w:eastAsia="Helvetica Neue" w:hAnsi="Helvetica Neue"/>
          <w:sz w:val="15"/>
          <w:szCs w:val="15"/>
        </w:rPr>
      </w:pPr>
      <w:r w:rsidDel="00000000" w:rsidR="00000000" w:rsidRPr="00000000">
        <w:rPr>
          <w:rtl w:val="0"/>
        </w:rPr>
      </w:r>
    </w:p>
    <w:tbl>
      <w:tblPr>
        <w:tblStyle w:val="Table3"/>
        <w:tblW w:w="10423.999999999998"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6"/>
        <w:gridCol w:w="2817"/>
        <w:gridCol w:w="2619"/>
        <w:gridCol w:w="3292"/>
        <w:tblGridChange w:id="0">
          <w:tblGrid>
            <w:gridCol w:w="1696"/>
            <w:gridCol w:w="2817"/>
            <w:gridCol w:w="2619"/>
            <w:gridCol w:w="329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ind w:left="120" w:right="1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Student 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ind w:left="120" w:right="1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Volume of Water</w:t>
            </w:r>
          </w:p>
          <w:p w:rsidR="00000000" w:rsidDel="00000000" w:rsidP="00000000" w:rsidRDefault="00000000" w:rsidRPr="00000000" w14:paraId="00000074">
            <w:pPr>
              <w:ind w:left="120" w:right="1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Added to Pots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ind w:left="120" w:right="1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Temperature of</w:t>
            </w:r>
          </w:p>
          <w:p w:rsidR="00000000" w:rsidDel="00000000" w:rsidP="00000000" w:rsidRDefault="00000000" w:rsidRPr="00000000" w14:paraId="00000076">
            <w:pPr>
              <w:ind w:left="120" w:right="1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the Environment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ind w:left="120" w:right="12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Amount of Sunlight Pots Received</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ind w:left="120" w:right="1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Michael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ind w:left="120" w:right="1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u w:val="single"/>
                <w:rtl w:val="0"/>
              </w:rPr>
              <w:t xml:space="preserve">same</w:t>
            </w:r>
            <w:r w:rsidDel="00000000" w:rsidR="00000000" w:rsidRPr="00000000">
              <w:rPr>
                <w:rFonts w:ascii="Helvetica Neue" w:cs="Helvetica Neue" w:eastAsia="Helvetica Neue" w:hAnsi="Helvetica Neue"/>
                <w:rtl w:val="0"/>
              </w:rPr>
              <w:t xml:space="preserve"> for each pot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ind w:left="120" w:right="12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Different</w:t>
            </w:r>
            <w:r w:rsidDel="00000000" w:rsidR="00000000" w:rsidRPr="00000000">
              <w:rPr>
                <w:rFonts w:ascii="Helvetica Neue" w:cs="Helvetica Neue" w:eastAsia="Helvetica Neue" w:hAnsi="Helvetica Neue"/>
                <w:rtl w:val="0"/>
              </w:rPr>
              <w:t xml:space="preserve"> for each pot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ind w:left="120" w:right="1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u w:val="single"/>
                <w:rtl w:val="0"/>
              </w:rPr>
              <w:t xml:space="preserve">same</w:t>
            </w:r>
            <w:r w:rsidDel="00000000" w:rsidR="00000000" w:rsidRPr="00000000">
              <w:rPr>
                <w:rFonts w:ascii="Helvetica Neue" w:cs="Helvetica Neue" w:eastAsia="Helvetica Neue" w:hAnsi="Helvetica Neue"/>
                <w:rtl w:val="0"/>
              </w:rPr>
              <w:t xml:space="preserve"> for each pot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ind w:left="120" w:right="1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Carmen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ind w:left="120" w:right="1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u w:val="single"/>
                <w:rtl w:val="0"/>
              </w:rPr>
              <w:t xml:space="preserve">same</w:t>
            </w:r>
            <w:r w:rsidDel="00000000" w:rsidR="00000000" w:rsidRPr="00000000">
              <w:rPr>
                <w:rFonts w:ascii="Helvetica Neue" w:cs="Helvetica Neue" w:eastAsia="Helvetica Neue" w:hAnsi="Helvetica Neue"/>
                <w:rtl w:val="0"/>
              </w:rPr>
              <w:t xml:space="preserve"> for each pot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ind w:left="120" w:right="1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t>
            </w:r>
            <w:r w:rsidDel="00000000" w:rsidR="00000000" w:rsidRPr="00000000">
              <w:rPr>
                <w:rFonts w:ascii="Helvetica Neue" w:cs="Helvetica Neue" w:eastAsia="Helvetica Neue" w:hAnsi="Helvetica Neue"/>
                <w:u w:val="single"/>
                <w:rtl w:val="0"/>
              </w:rPr>
              <w:t xml:space="preserve">same</w:t>
            </w:r>
            <w:r w:rsidDel="00000000" w:rsidR="00000000" w:rsidRPr="00000000">
              <w:rPr>
                <w:rFonts w:ascii="Helvetica Neue" w:cs="Helvetica Neue" w:eastAsia="Helvetica Neue" w:hAnsi="Helvetica Neue"/>
                <w:rtl w:val="0"/>
              </w:rPr>
              <w:t xml:space="preserve"> for each pot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ind w:left="120" w:right="12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Different</w:t>
            </w:r>
            <w:r w:rsidDel="00000000" w:rsidR="00000000" w:rsidRPr="00000000">
              <w:rPr>
                <w:rFonts w:ascii="Helvetica Neue" w:cs="Helvetica Neue" w:eastAsia="Helvetica Neue" w:hAnsi="Helvetica Neue"/>
                <w:rtl w:val="0"/>
              </w:rPr>
              <w:t xml:space="preserve"> or each pot</w:t>
            </w:r>
          </w:p>
        </w:tc>
      </w:tr>
    </w:tbl>
    <w:p w:rsidR="00000000" w:rsidDel="00000000" w:rsidP="00000000" w:rsidRDefault="00000000" w:rsidRPr="00000000" w14:paraId="00000080">
      <w:pPr>
        <w:spacing w:after="63" w:lineRule="auto"/>
        <w:ind w:left="360"/>
        <w:rPr>
          <w:rFonts w:ascii="Helvetica Neue" w:cs="Helvetica Neue" w:eastAsia="Helvetica Neue" w:hAnsi="Helvetica Neue"/>
          <w:b w:val="1"/>
          <w:color w:val="000000"/>
          <w:sz w:val="28"/>
          <w:szCs w:val="28"/>
        </w:rPr>
      </w:pPr>
      <w:r w:rsidDel="00000000" w:rsidR="00000000" w:rsidRPr="00000000">
        <w:rPr>
          <w:rtl w:val="0"/>
        </w:rPr>
      </w:r>
    </w:p>
    <w:p w:rsidR="00000000" w:rsidDel="00000000" w:rsidP="00000000" w:rsidRDefault="00000000" w:rsidRPr="00000000" w14:paraId="00000081">
      <w:pPr>
        <w:spacing w:after="63" w:lineRule="auto"/>
        <w:ind w:left="360"/>
        <w:rPr>
          <w:b w:val="1"/>
          <w:color w:val="000000"/>
        </w:rPr>
      </w:pPr>
      <w:r w:rsidDel="00000000" w:rsidR="00000000" w:rsidRPr="00000000">
        <w:rPr>
          <w:b w:val="1"/>
          <w:color w:val="000000"/>
          <w:rtl w:val="0"/>
        </w:rPr>
        <w:t xml:space="preserve">Write your answer in the space provided.</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trHeight w:val="576" w:hRule="atLeast"/>
        </w:trPr>
        <w:tc>
          <w:tcPr/>
          <w:p w:rsidR="00000000" w:rsidDel="00000000" w:rsidP="00000000" w:rsidRDefault="00000000" w:rsidRPr="00000000" w14:paraId="00000082">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3">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4">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5">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6">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7">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8">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9">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A">
            <w:pPr>
              <w:spacing w:after="63" w:lineRule="auto"/>
              <w:rPr>
                <w:b w:val="1"/>
                <w:color w:val="000000"/>
                <w:sz w:val="22"/>
                <w:szCs w:val="22"/>
              </w:rPr>
            </w:pPr>
            <w:r w:rsidDel="00000000" w:rsidR="00000000" w:rsidRPr="00000000">
              <w:rPr>
                <w:rtl w:val="0"/>
              </w:rPr>
            </w:r>
          </w:p>
        </w:tc>
      </w:tr>
      <w:tr>
        <w:trPr>
          <w:trHeight w:val="576" w:hRule="atLeast"/>
        </w:trPr>
        <w:tc>
          <w:tcPr/>
          <w:p w:rsidR="00000000" w:rsidDel="00000000" w:rsidP="00000000" w:rsidRDefault="00000000" w:rsidRPr="00000000" w14:paraId="0000008B">
            <w:pPr>
              <w:spacing w:after="63" w:lineRule="auto"/>
              <w:rPr>
                <w:b w:val="1"/>
                <w:color w:val="000000"/>
                <w:sz w:val="22"/>
                <w:szCs w:val="22"/>
              </w:rPr>
            </w:pPr>
            <w:r w:rsidDel="00000000" w:rsidR="00000000" w:rsidRPr="00000000">
              <w:rPr>
                <w:rtl w:val="0"/>
              </w:rPr>
            </w:r>
          </w:p>
        </w:tc>
      </w:tr>
    </w:tbl>
    <w:p w:rsidR="00000000" w:rsidDel="00000000" w:rsidP="00000000" w:rsidRDefault="00000000" w:rsidRPr="00000000" w14:paraId="0000008C">
      <w:pPr>
        <w:rPr>
          <w:rFonts w:ascii="Helvetica Neue" w:cs="Helvetica Neue" w:eastAsia="Helvetica Neue" w:hAnsi="Helvetica Neue"/>
          <w:b w:val="1"/>
          <w:i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D">
      <w:pPr>
        <w:rPr>
          <w:b w:val="1"/>
          <w:color w:val="231f20"/>
        </w:rPr>
      </w:pPr>
      <w:r w:rsidDel="00000000" w:rsidR="00000000" w:rsidRPr="00000000">
        <w:rPr>
          <w:b w:val="1"/>
          <w:color w:val="231f20"/>
          <w:rtl w:val="0"/>
        </w:rPr>
        <w:t xml:space="preserve">Use the diagram below to answer Number 6.</w:t>
      </w:r>
    </w:p>
    <w:p w:rsidR="00000000" w:rsidDel="00000000" w:rsidP="00000000" w:rsidRDefault="00000000" w:rsidRPr="00000000" w14:paraId="0000008E">
      <w:pPr>
        <w:rPr>
          <w:rFonts w:ascii="Helvetica Neue" w:cs="Helvetica Neue" w:eastAsia="Helvetica Neue" w:hAnsi="Helvetica Neue"/>
          <w:b w:val="1"/>
          <w:color w:val="231f20"/>
          <w:sz w:val="16"/>
          <w:szCs w:val="16"/>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Pr>
        <w:drawing>
          <wp:inline distB="0" distT="0" distL="0" distR="0">
            <wp:extent cx="5003800" cy="2705100"/>
            <wp:effectExtent b="0" l="0" r="0" t="0"/>
            <wp:docPr id="3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00380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color w:val="1a1718"/>
          <w:sz w:val="16"/>
          <w:szCs w:val="16"/>
        </w:rPr>
      </w:pPr>
      <w:r w:rsidDel="00000000" w:rsidR="00000000" w:rsidRPr="00000000">
        <w:rPr>
          <w:rtl w:val="0"/>
        </w:rPr>
      </w:r>
    </w:p>
    <w:p w:rsidR="00000000" w:rsidDel="00000000" w:rsidP="00000000" w:rsidRDefault="00000000" w:rsidRPr="00000000" w14:paraId="00000091">
      <w:pPr>
        <w:ind w:left="270" w:hanging="270"/>
        <w:rPr>
          <w:b w:val="1"/>
          <w:color w:val="1a1718"/>
        </w:rPr>
      </w:pPr>
      <w:r w:rsidDel="00000000" w:rsidR="00000000" w:rsidRPr="00000000">
        <w:rPr>
          <w:b w:val="1"/>
          <w:color w:val="1a1718"/>
          <w:rtl w:val="0"/>
        </w:rPr>
        <w:t xml:space="preserve">6.  In an experiment to study the effect of a new fertilizer on the growth of tall hybrid corn and dwarf hybrid corn, from immediately after germination to ten days of growth, the data above were obtained. Other growing conditions such as water and sunlight were the same for both groups.</w:t>
      </w:r>
    </w:p>
    <w:p w:rsidR="00000000" w:rsidDel="00000000" w:rsidP="00000000" w:rsidRDefault="00000000" w:rsidRPr="00000000" w14:paraId="00000092">
      <w:pPr>
        <w:rPr>
          <w:b w:val="1"/>
          <w:color w:val="1a1718"/>
        </w:rPr>
      </w:pPr>
      <w:r w:rsidDel="00000000" w:rsidR="00000000" w:rsidRPr="00000000">
        <w:rPr>
          <w:rtl w:val="0"/>
        </w:rPr>
      </w:r>
    </w:p>
    <w:p w:rsidR="00000000" w:rsidDel="00000000" w:rsidP="00000000" w:rsidRDefault="00000000" w:rsidRPr="00000000" w14:paraId="00000093">
      <w:pPr>
        <w:ind w:left="270"/>
        <w:rPr>
          <w:b w:val="1"/>
          <w:color w:val="1a1718"/>
        </w:rPr>
      </w:pPr>
      <w:r w:rsidDel="00000000" w:rsidR="00000000" w:rsidRPr="00000000">
        <w:rPr>
          <w:b w:val="1"/>
          <w:color w:val="1a1718"/>
          <w:rtl w:val="0"/>
        </w:rPr>
        <w:t xml:space="preserve">Which of the following is the most reasonable conclusion that can be drawn from the data above?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Narrow" w:cs="Arial Narrow" w:eastAsia="Arial Narrow" w:hAnsi="Arial Narrow"/>
          <w:b w:val="0"/>
          <w:i w:val="0"/>
          <w:smallCaps w:val="0"/>
          <w:strike w:val="0"/>
          <w:color w:val="1a17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a1718"/>
          <w:sz w:val="24"/>
          <w:szCs w:val="24"/>
          <w:u w:val="none"/>
          <w:shd w:fill="auto" w:val="clear"/>
          <w:vertAlign w:val="baseline"/>
          <w:rtl w:val="0"/>
        </w:rPr>
        <w:t xml:space="preserve">The new fertilizer influences the growth of both corn varieties tested.</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Arial Narrow" w:cs="Arial Narrow" w:eastAsia="Arial Narrow" w:hAnsi="Arial Narrow"/>
          <w:b w:val="0"/>
          <w:i w:val="0"/>
          <w:smallCaps w:val="0"/>
          <w:strike w:val="0"/>
          <w:color w:val="1a171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Narrow" w:cs="Arial Narrow" w:eastAsia="Arial Narrow" w:hAnsi="Arial Narrow"/>
          <w:b w:val="0"/>
          <w:i w:val="0"/>
          <w:smallCaps w:val="0"/>
          <w:strike w:val="0"/>
          <w:color w:val="1a17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a1718"/>
          <w:sz w:val="24"/>
          <w:szCs w:val="24"/>
          <w:u w:val="none"/>
          <w:shd w:fill="auto" w:val="clear"/>
          <w:vertAlign w:val="baseline"/>
          <w:rtl w:val="0"/>
        </w:rPr>
        <w:t xml:space="preserve">The new fertilizer causes faster growth rate for both varieties than do other fertilizers.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Narrow" w:cs="Arial Narrow" w:eastAsia="Arial Narrow" w:hAnsi="Arial Narrow"/>
          <w:b w:val="0"/>
          <w:i w:val="0"/>
          <w:smallCaps w:val="0"/>
          <w:strike w:val="0"/>
          <w:color w:val="1a17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a1718"/>
          <w:sz w:val="24"/>
          <w:szCs w:val="24"/>
          <w:u w:val="none"/>
          <w:shd w:fill="auto" w:val="clear"/>
          <w:vertAlign w:val="baseline"/>
          <w:rtl w:val="0"/>
        </w:rPr>
        <w:t xml:space="preserve">The new fertilizer improves the root system of the tall hybrid to a greater extent than it does that of the dwarf hybrid.</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Narrow" w:cs="Arial Narrow" w:eastAsia="Arial Narrow" w:hAnsi="Arial Narrow"/>
          <w:b w:val="0"/>
          <w:i w:val="0"/>
          <w:smallCaps w:val="0"/>
          <w:strike w:val="0"/>
          <w:color w:val="1a1718"/>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1a1718"/>
          <w:sz w:val="24"/>
          <w:szCs w:val="24"/>
          <w:u w:val="none"/>
          <w:shd w:fill="auto" w:val="clear"/>
          <w:vertAlign w:val="baseline"/>
          <w:rtl w:val="0"/>
        </w:rPr>
        <w:t xml:space="preserve">The new fertilizer is effective in producing faster growth for both varieties for the first ten days only.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720"/>
        <w:jc w:val="left"/>
        <w:rPr>
          <w:rFonts w:ascii="Helvetica Neue" w:cs="Helvetica Neue" w:eastAsia="Helvetica Neue" w:hAnsi="Helvetica Neue"/>
          <w:b w:val="0"/>
          <w:i w:val="0"/>
          <w:smallCaps w:val="0"/>
          <w:strike w:val="0"/>
          <w:color w:val="1a1718"/>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tl w:val="0"/>
        </w:rPr>
      </w:r>
    </w:p>
    <w:sectPr>
      <w:footerReference r:id="rId10" w:type="default"/>
      <w:footerReference r:id="rId11" w:type="even"/>
      <w:pgSz w:h="15840" w:w="12240"/>
      <w:pgMar w:bottom="720" w:top="720"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Narrow" w:cs="Arial Narrow" w:eastAsia="Arial Narrow" w:hAnsi="Arial Narrow"/>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1660" w:hanging="580"/>
      </w:pPr>
      <w:rPr>
        <w:rFonts w:ascii="Helvetica Neue" w:cs="Helvetica Neue" w:eastAsia="Helvetica Neue" w:hAnsi="Helvetica Neue"/>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upperLetter"/>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4">
    <w:lvl w:ilvl="0">
      <w:start w:val="1"/>
      <w:numFmt w:val="upperLetter"/>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80" w:hanging="4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jc w:val="center"/>
    </w:pPr>
    <w:rPr>
      <w:rFonts w:ascii="Times New Roman" w:cs="Times New Roman" w:eastAsia="Times New Roman" w:hAnsi="Times New Roman"/>
      <w:b w:val="1"/>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jc w:val="center"/>
    </w:pPr>
    <w:rPr>
      <w:rFonts w:ascii="Times New Roman" w:cs="Times New Roman" w:eastAsia="Times New Roman" w:hAnsi="Times New Roman"/>
      <w:b w:val="1"/>
      <w:sz w:val="44"/>
      <w:szCs w:val="4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i w:val="1"/>
    </w:rPr>
  </w:style>
  <w:style w:type="paragraph" w:styleId="Normal" w:default="1">
    <w:name w:val="Normal"/>
    <w:qFormat w:val="1"/>
    <w:rPr>
      <w:rFonts w:ascii="Arial Narrow" w:hAnsi="Arial Narrow"/>
      <w:sz w:val="24"/>
      <w:szCs w:val="24"/>
    </w:rPr>
  </w:style>
  <w:style w:type="paragraph" w:styleId="Heading1">
    <w:name w:val="heading 1"/>
    <w:basedOn w:val="Normal"/>
    <w:next w:val="Normal"/>
    <w:link w:val="Heading1Char"/>
    <w:qFormat w:val="1"/>
    <w:rsid w:val="00DA329D"/>
    <w:pPr>
      <w:keepNext w:val="1"/>
      <w:jc w:val="center"/>
      <w:outlineLvl w:val="0"/>
    </w:pPr>
    <w:rPr>
      <w:rFonts w:ascii="Times New Roman" w:hAnsi="Times New Roman"/>
      <w:b w:val="1"/>
      <w:bCs w:val="1"/>
      <w:sz w:val="28"/>
    </w:rPr>
  </w:style>
  <w:style w:type="paragraph" w:styleId="Heading2">
    <w:name w:val="heading 2"/>
    <w:basedOn w:val="Normal"/>
    <w:next w:val="Normal"/>
    <w:qFormat w:val="1"/>
    <w:rsid w:val="00DA329D"/>
    <w:pPr>
      <w:keepNext w:val="1"/>
      <w:jc w:val="center"/>
      <w:outlineLvl w:val="1"/>
    </w:pPr>
    <w:rPr>
      <w:rFonts w:ascii="Times New Roman" w:hAnsi="Times New Roman"/>
      <w:b w:val="1"/>
      <w:bCs w:val="1"/>
    </w:rPr>
  </w:style>
  <w:style w:type="paragraph" w:styleId="Heading3">
    <w:name w:val="heading 3"/>
    <w:basedOn w:val="Normal"/>
    <w:next w:val="Normal"/>
    <w:link w:val="Heading3Char"/>
    <w:rsid w:val="00F5479B"/>
    <w:pPr>
      <w:keepNext w:val="1"/>
      <w:spacing w:after="60" w:before="240"/>
      <w:outlineLvl w:val="2"/>
    </w:pPr>
    <w:rPr>
      <w:rFonts w:ascii="Calibri" w:hAnsi="Calibri"/>
      <w:b w:val="1"/>
      <w:bCs w:val="1"/>
      <w:sz w:val="26"/>
      <w:szCs w:val="26"/>
    </w:rPr>
  </w:style>
  <w:style w:type="paragraph" w:styleId="Heading5">
    <w:name w:val="heading 5"/>
    <w:basedOn w:val="Normal"/>
    <w:next w:val="Normal"/>
    <w:link w:val="Heading5Char"/>
    <w:qFormat w:val="1"/>
    <w:rsid w:val="00DA329D"/>
    <w:pPr>
      <w:keepNext w:val="1"/>
      <w:jc w:val="center"/>
      <w:outlineLvl w:val="4"/>
    </w:pPr>
    <w:rPr>
      <w:rFonts w:ascii="Times New Roman" w:hAnsi="Times New Roman"/>
      <w:b w:val="1"/>
      <w:bCs w:val="1"/>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DA329D"/>
    <w:pPr>
      <w:jc w:val="center"/>
    </w:pPr>
    <w:rPr>
      <w:rFonts w:ascii="Times New Roman" w:hAnsi="Times New Roman"/>
      <w:i w:val="1"/>
      <w:iCs w:val="1"/>
    </w:rPr>
  </w:style>
  <w:style w:type="character" w:styleId="Hyperlink">
    <w:name w:val="Hyperlink"/>
    <w:uiPriority w:val="99"/>
    <w:rsid w:val="00DA329D"/>
    <w:rPr>
      <w:color w:val="0000ff"/>
      <w:u w:val="single"/>
    </w:rPr>
  </w:style>
  <w:style w:type="table" w:styleId="TableGrid">
    <w:name w:val="Table Grid"/>
    <w:basedOn w:val="TableNormal"/>
    <w:uiPriority w:val="59"/>
    <w:rsid w:val="00DA329D"/>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semiHidden w:val="1"/>
    <w:rsid w:val="00026E6E"/>
    <w:rPr>
      <w:rFonts w:ascii="Tahoma" w:cs="Tahoma" w:hAnsi="Tahoma"/>
      <w:sz w:val="16"/>
      <w:szCs w:val="16"/>
    </w:rPr>
  </w:style>
  <w:style w:type="paragraph" w:styleId="Footer">
    <w:name w:val="footer"/>
    <w:basedOn w:val="Normal"/>
    <w:link w:val="FooterChar"/>
    <w:rsid w:val="00522E0A"/>
    <w:pPr>
      <w:tabs>
        <w:tab w:val="center" w:pos="4320"/>
        <w:tab w:val="right" w:pos="8640"/>
      </w:tabs>
    </w:pPr>
  </w:style>
  <w:style w:type="character" w:styleId="PageNumber">
    <w:name w:val="page number"/>
    <w:basedOn w:val="DefaultParagraphFont"/>
    <w:rsid w:val="00522E0A"/>
  </w:style>
  <w:style w:type="paragraph" w:styleId="Header">
    <w:name w:val="header"/>
    <w:basedOn w:val="Normal"/>
    <w:link w:val="HeaderChar"/>
    <w:uiPriority w:val="99"/>
    <w:rsid w:val="00090C39"/>
    <w:pPr>
      <w:tabs>
        <w:tab w:val="center" w:pos="4320"/>
        <w:tab w:val="right" w:pos="8640"/>
      </w:tabs>
    </w:pPr>
  </w:style>
  <w:style w:type="paragraph" w:styleId="BodyText">
    <w:name w:val="Body Text"/>
    <w:basedOn w:val="Normal"/>
    <w:rsid w:val="00413046"/>
    <w:pPr>
      <w:spacing w:after="120"/>
    </w:pPr>
    <w:rPr>
      <w:rFonts w:ascii="Times New Roman" w:hAnsi="Times New Roman"/>
    </w:rPr>
  </w:style>
  <w:style w:type="paragraph" w:styleId="DocumentMap">
    <w:name w:val="Document Map"/>
    <w:basedOn w:val="Normal"/>
    <w:semiHidden w:val="1"/>
    <w:rsid w:val="00B71EC7"/>
    <w:pPr>
      <w:shd w:color="auto" w:fill="000080" w:val="clear"/>
    </w:pPr>
    <w:rPr>
      <w:rFonts w:ascii="Tahoma" w:cs="Tahoma" w:hAnsi="Tahoma"/>
      <w:sz w:val="20"/>
      <w:szCs w:val="20"/>
    </w:rPr>
  </w:style>
  <w:style w:type="paragraph" w:styleId="NormalWeb">
    <w:name w:val="Normal (Web)"/>
    <w:basedOn w:val="Normal"/>
    <w:uiPriority w:val="99"/>
    <w:rsid w:val="001F0906"/>
    <w:pPr>
      <w:spacing w:after="100" w:afterAutospacing="1" w:before="100" w:beforeAutospacing="1"/>
    </w:pPr>
    <w:rPr>
      <w:rFonts w:ascii="Times New Roman" w:hAnsi="Times New Roman"/>
    </w:rPr>
  </w:style>
  <w:style w:type="character" w:styleId="HeaderChar" w:customStyle="1">
    <w:name w:val="Header Char"/>
    <w:link w:val="Header"/>
    <w:uiPriority w:val="99"/>
    <w:rsid w:val="00C67C22"/>
    <w:rPr>
      <w:rFonts w:ascii="Arial Narrow" w:hAnsi="Arial Narrow"/>
      <w:sz w:val="24"/>
      <w:szCs w:val="24"/>
    </w:rPr>
  </w:style>
  <w:style w:type="character" w:styleId="FooterChar" w:customStyle="1">
    <w:name w:val="Footer Char"/>
    <w:link w:val="Footer"/>
    <w:rsid w:val="00C67C22"/>
    <w:rPr>
      <w:rFonts w:ascii="Arial Narrow" w:hAnsi="Arial Narrow"/>
      <w:sz w:val="24"/>
      <w:szCs w:val="24"/>
    </w:rPr>
  </w:style>
  <w:style w:type="character" w:styleId="Heading5Char" w:customStyle="1">
    <w:name w:val="Heading 5 Char"/>
    <w:link w:val="Heading5"/>
    <w:rsid w:val="000F033F"/>
    <w:rPr>
      <w:b w:val="1"/>
      <w:bCs w:val="1"/>
      <w:sz w:val="44"/>
      <w:szCs w:val="24"/>
    </w:rPr>
  </w:style>
  <w:style w:type="paragraph" w:styleId="Pa11" w:customStyle="1">
    <w:name w:val="Pa11"/>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styleId="Pa12" w:customStyle="1">
    <w:name w:val="Pa12"/>
    <w:basedOn w:val="Normal"/>
    <w:next w:val="Normal"/>
    <w:uiPriority w:val="99"/>
    <w:rsid w:val="00E63D7B"/>
    <w:pPr>
      <w:widowControl w:val="0"/>
      <w:autoSpaceDE w:val="0"/>
      <w:autoSpaceDN w:val="0"/>
      <w:adjustRightInd w:val="0"/>
      <w:spacing w:line="241" w:lineRule="atLeast"/>
    </w:pPr>
    <w:rPr>
      <w:rFonts w:ascii="Times New Roman PS" w:eastAsia="Cambria" w:hAnsi="Times New Roman PS"/>
    </w:rPr>
  </w:style>
  <w:style w:type="paragraph" w:styleId="CM155" w:customStyle="1">
    <w:name w:val="CM155"/>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3" w:customStyle="1">
    <w:name w:val="CM153"/>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1" w:customStyle="1">
    <w:name w:val="CM151"/>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CM154" w:customStyle="1">
    <w:name w:val="CM154"/>
    <w:basedOn w:val="Normal"/>
    <w:next w:val="Normal"/>
    <w:uiPriority w:val="99"/>
    <w:rsid w:val="00263BD2"/>
    <w:pPr>
      <w:widowControl w:val="0"/>
      <w:autoSpaceDE w:val="0"/>
      <w:autoSpaceDN w:val="0"/>
      <w:adjustRightInd w:val="0"/>
    </w:pPr>
    <w:rPr>
      <w:rFonts w:ascii="Times New Roman PS" w:eastAsia="Cambria" w:hAnsi="Times New Roman PS"/>
    </w:rPr>
  </w:style>
  <w:style w:type="paragraph" w:styleId="ListParagraph">
    <w:name w:val="List Paragraph"/>
    <w:basedOn w:val="Normal"/>
    <w:uiPriority w:val="34"/>
    <w:qFormat w:val="1"/>
    <w:rsid w:val="00263BD2"/>
    <w:pPr>
      <w:ind w:left="720"/>
      <w:contextualSpacing w:val="1"/>
    </w:pPr>
    <w:rPr>
      <w:rFonts w:ascii="Cambria" w:eastAsia="Cambria" w:hAnsi="Cambria"/>
    </w:rPr>
  </w:style>
  <w:style w:type="paragraph" w:styleId="Pa9" w:customStyle="1">
    <w:name w:val="Pa9"/>
    <w:basedOn w:val="Normal"/>
    <w:next w:val="Normal"/>
    <w:rsid w:val="00E20785"/>
    <w:pPr>
      <w:widowControl w:val="0"/>
      <w:autoSpaceDE w:val="0"/>
      <w:autoSpaceDN w:val="0"/>
      <w:adjustRightInd w:val="0"/>
      <w:spacing w:line="241" w:lineRule="atLeast"/>
    </w:pPr>
    <w:rPr>
      <w:rFonts w:ascii="Times New Roman PS" w:eastAsia="Cambria" w:hAnsi="Times New Roman PS"/>
    </w:rPr>
  </w:style>
  <w:style w:type="paragraph" w:styleId="Pa10" w:customStyle="1">
    <w:name w:val="Pa10"/>
    <w:basedOn w:val="Normal"/>
    <w:next w:val="Normal"/>
    <w:uiPriority w:val="99"/>
    <w:rsid w:val="00E20785"/>
    <w:pPr>
      <w:widowControl w:val="0"/>
      <w:autoSpaceDE w:val="0"/>
      <w:autoSpaceDN w:val="0"/>
      <w:adjustRightInd w:val="0"/>
      <w:spacing w:line="241" w:lineRule="atLeast"/>
    </w:pPr>
    <w:rPr>
      <w:rFonts w:ascii="Times New Roman PS" w:eastAsia="Cambria" w:hAnsi="Times New Roman PS"/>
    </w:rPr>
  </w:style>
  <w:style w:type="paragraph" w:styleId="Default" w:customStyle="1">
    <w:name w:val="Default"/>
    <w:rsid w:val="001932D4"/>
    <w:pPr>
      <w:widowControl w:val="0"/>
      <w:autoSpaceDE w:val="0"/>
      <w:autoSpaceDN w:val="0"/>
      <w:adjustRightInd w:val="0"/>
    </w:pPr>
    <w:rPr>
      <w:rFonts w:ascii="Times New Roman PS" w:cs="Times New Roman PS" w:eastAsia="Cambria" w:hAnsi="Times New Roman PS"/>
      <w:color w:val="000000"/>
      <w:sz w:val="24"/>
      <w:szCs w:val="24"/>
    </w:rPr>
  </w:style>
  <w:style w:type="paragraph" w:styleId="Pa23" w:customStyle="1">
    <w:name w:val="Pa23"/>
    <w:basedOn w:val="Default"/>
    <w:next w:val="Default"/>
    <w:uiPriority w:val="99"/>
    <w:rsid w:val="001932D4"/>
    <w:pPr>
      <w:spacing w:line="241" w:lineRule="atLeast"/>
    </w:pPr>
    <w:rPr>
      <w:rFonts w:cs="Times New Roman"/>
      <w:color w:val="auto"/>
    </w:rPr>
  </w:style>
  <w:style w:type="character" w:styleId="TitleChar" w:customStyle="1">
    <w:name w:val="Title Char"/>
    <w:link w:val="Title"/>
    <w:rsid w:val="00747A8A"/>
    <w:rPr>
      <w:i w:val="1"/>
      <w:iCs w:val="1"/>
      <w:sz w:val="24"/>
      <w:szCs w:val="24"/>
    </w:rPr>
  </w:style>
  <w:style w:type="character" w:styleId="smaller1" w:customStyle="1">
    <w:name w:val="smaller1"/>
    <w:rsid w:val="00D306D4"/>
    <w:rPr>
      <w:sz w:val="20"/>
      <w:szCs w:val="20"/>
    </w:rPr>
  </w:style>
  <w:style w:type="character" w:styleId="bold1" w:customStyle="1">
    <w:name w:val="bold1"/>
    <w:rsid w:val="00D306D4"/>
    <w:rPr>
      <w:b w:val="1"/>
      <w:bCs w:val="1"/>
    </w:rPr>
  </w:style>
  <w:style w:type="character" w:styleId="Heading3Char" w:customStyle="1">
    <w:name w:val="Heading 3 Char"/>
    <w:link w:val="Heading3"/>
    <w:rsid w:val="00F5479B"/>
    <w:rPr>
      <w:rFonts w:ascii="Calibri" w:hAnsi="Calibri"/>
      <w:b w:val="1"/>
      <w:bCs w:val="1"/>
      <w:sz w:val="26"/>
      <w:szCs w:val="26"/>
    </w:rPr>
  </w:style>
  <w:style w:type="character" w:styleId="u" w:customStyle="1">
    <w:name w:val="u"/>
    <w:basedOn w:val="DefaultParagraphFont"/>
    <w:rsid w:val="00F5479B"/>
  </w:style>
  <w:style w:type="character" w:styleId="test-preview-showmc" w:customStyle="1">
    <w:name w:val="test-preview-showmc"/>
    <w:rsid w:val="00DE07C8"/>
  </w:style>
  <w:style w:type="character" w:styleId="answerletterdisplay" w:customStyle="1">
    <w:name w:val="answerletterdisplay"/>
    <w:rsid w:val="00DE07C8"/>
  </w:style>
  <w:style w:type="character" w:styleId="apple-tab-span" w:customStyle="1">
    <w:name w:val="apple-tab-span"/>
    <w:basedOn w:val="DefaultParagraphFont"/>
    <w:rsid w:val="00EB5E84"/>
  </w:style>
  <w:style w:type="character" w:styleId="CommentReference">
    <w:name w:val="annotation reference"/>
    <w:basedOn w:val="DefaultParagraphFont"/>
    <w:rsid w:val="00C70A45"/>
    <w:rPr>
      <w:sz w:val="18"/>
      <w:szCs w:val="18"/>
    </w:rPr>
  </w:style>
  <w:style w:type="paragraph" w:styleId="CommentText">
    <w:name w:val="annotation text"/>
    <w:basedOn w:val="Normal"/>
    <w:link w:val="CommentTextChar"/>
    <w:rsid w:val="00C70A45"/>
  </w:style>
  <w:style w:type="character" w:styleId="CommentTextChar" w:customStyle="1">
    <w:name w:val="Comment Text Char"/>
    <w:basedOn w:val="DefaultParagraphFont"/>
    <w:link w:val="CommentText"/>
    <w:rsid w:val="00C70A45"/>
    <w:rPr>
      <w:rFonts w:ascii="Arial Narrow" w:hAnsi="Arial Narrow"/>
      <w:sz w:val="24"/>
      <w:szCs w:val="24"/>
    </w:rPr>
  </w:style>
  <w:style w:type="paragraph" w:styleId="CommentSubject">
    <w:name w:val="annotation subject"/>
    <w:basedOn w:val="CommentText"/>
    <w:next w:val="CommentText"/>
    <w:link w:val="CommentSubjectChar"/>
    <w:rsid w:val="00C70A45"/>
    <w:rPr>
      <w:b w:val="1"/>
      <w:bCs w:val="1"/>
      <w:sz w:val="20"/>
      <w:szCs w:val="20"/>
    </w:rPr>
  </w:style>
  <w:style w:type="character" w:styleId="CommentSubjectChar" w:customStyle="1">
    <w:name w:val="Comment Subject Char"/>
    <w:basedOn w:val="CommentTextChar"/>
    <w:link w:val="CommentSubject"/>
    <w:rsid w:val="00C70A45"/>
    <w:rPr>
      <w:rFonts w:ascii="Arial Narrow" w:hAnsi="Arial Narrow"/>
      <w:b w:val="1"/>
      <w:bCs w:val="1"/>
      <w:sz w:val="24"/>
      <w:szCs w:val="24"/>
    </w:rPr>
  </w:style>
  <w:style w:type="character" w:styleId="Heading1Char" w:customStyle="1">
    <w:name w:val="Heading 1 Char"/>
    <w:basedOn w:val="DefaultParagraphFont"/>
    <w:link w:val="Heading1"/>
    <w:rsid w:val="00F571EA"/>
    <w:rPr>
      <w:b w:val="1"/>
      <w:bCs w:val="1"/>
      <w:sz w:val="28"/>
      <w:szCs w:val="24"/>
    </w:rPr>
  </w:style>
  <w:style w:type="character" w:styleId="apple-converted-space" w:customStyle="1">
    <w:name w:val="apple-converted-space"/>
    <w:basedOn w:val="DefaultParagraphFont"/>
    <w:rsid w:val="00F57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gpyRVG0kp/jMbDNeqzsNTKaAg==">AMUW2mUG5+RTZ+/FtreGWaepLtZY7oweSkUfomOadZqelh5/ZV2y4YCIeSmFr00iuvGBlpzXCjErC9HbgUpQoVoxlfzCiZkTY8EKe046k/lyESPHgVMQz8w=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2017-12-01T04:48:00Z</dcterms:created>
  <dc:creator>zmiller</dc:creator>
</cp:coreProperties>
</file>